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7B" w:rsidRDefault="00282617" w:rsidP="00282617">
      <w:pPr>
        <w:jc w:val="right"/>
        <w:rPr>
          <w:rFonts w:cs="B Nazanin" w:hint="cs"/>
          <w:shadow/>
          <w:sz w:val="28"/>
          <w:szCs w:val="28"/>
          <w:rtl/>
          <w:lang w:val="en-GB" w:bidi="fa-IR"/>
        </w:rPr>
      </w:pPr>
      <w:r>
        <w:rPr>
          <w:rFonts w:cs="B Nazanin"/>
          <w:shadow/>
          <w:sz w:val="28"/>
          <w:szCs w:val="28"/>
          <w:lang w:bidi="fa-IR"/>
        </w:rPr>
        <w:t>(</w:t>
      </w:r>
      <w:proofErr w:type="gramStart"/>
      <w:r>
        <w:rPr>
          <w:rFonts w:cs="B Nazanin"/>
          <w:shadow/>
          <w:sz w:val="28"/>
          <w:szCs w:val="28"/>
          <w:lang w:bidi="fa-IR"/>
        </w:rPr>
        <w:t>slide</w:t>
      </w:r>
      <w:proofErr w:type="gramEnd"/>
      <w:r>
        <w:rPr>
          <w:rFonts w:cs="B Nazanin"/>
          <w:shadow/>
          <w:sz w:val="28"/>
          <w:szCs w:val="28"/>
          <w:lang w:bidi="fa-IR"/>
        </w:rPr>
        <w:t xml:space="preserve"> no 12)</w:t>
      </w:r>
      <w:r>
        <w:rPr>
          <w:rFonts w:cs="B Nazanin" w:hint="cs"/>
          <w:shadow/>
          <w:sz w:val="28"/>
          <w:szCs w:val="28"/>
          <w:rtl/>
          <w:lang w:val="en-GB" w:bidi="fa-IR"/>
        </w:rPr>
        <w:t xml:space="preserve">مشخصات اسلاید شماره 12 </w:t>
      </w:r>
    </w:p>
    <w:p w:rsidR="00282617" w:rsidRDefault="00282617" w:rsidP="00282617">
      <w:pPr>
        <w:tabs>
          <w:tab w:val="left" w:pos="2445"/>
          <w:tab w:val="left" w:pos="2520"/>
          <w:tab w:val="right" w:pos="9360"/>
        </w:tabs>
        <w:rPr>
          <w:rFonts w:cs="B Nazanin"/>
          <w:shadow/>
          <w:sz w:val="28"/>
          <w:szCs w:val="28"/>
          <w:rtl/>
          <w:lang w:val="en-GB" w:bidi="fa-IR"/>
        </w:rPr>
      </w:pPr>
      <w:r>
        <w:rPr>
          <w:rFonts w:cs="B Nazanin"/>
          <w:shadow/>
          <w:sz w:val="28"/>
          <w:szCs w:val="28"/>
          <w:rtl/>
          <w:lang w:val="en-GB" w:bidi="fa-IR"/>
        </w:rPr>
        <w:tab/>
      </w:r>
      <w:r>
        <w:rPr>
          <w:rFonts w:cs="B Nazanin"/>
          <w:shadow/>
          <w:sz w:val="28"/>
          <w:szCs w:val="28"/>
          <w:rtl/>
          <w:lang w:val="en-GB" w:bidi="fa-IR"/>
        </w:rPr>
        <w:tab/>
      </w:r>
      <w:r>
        <w:rPr>
          <w:rFonts w:cs="B Nazanin"/>
          <w:shadow/>
          <w:sz w:val="28"/>
          <w:szCs w:val="28"/>
          <w:rtl/>
          <w:lang w:val="en-GB" w:bidi="fa-IR"/>
        </w:rPr>
        <w:tab/>
      </w:r>
      <w:r>
        <w:rPr>
          <w:rFonts w:cs="B Nazanin" w:hint="cs"/>
          <w:shadow/>
          <w:sz w:val="28"/>
          <w:szCs w:val="28"/>
          <w:rtl/>
          <w:lang w:val="en-GB" w:bidi="fa-IR"/>
        </w:rPr>
        <w:t>فصل دوازدهم: نوع فعالیت های انجام شده توسط دانشجو در طول دوره کارورزی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1-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2-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3-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4-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توصیه می شود در صورت امکان فعالیتهای انجام شده توسط دانشجویان باید همراه با الصاق عکس در اسلایدهای پاور پوینت مشخص گردد.</w:t>
      </w: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</w:p>
    <w:p w:rsidR="00E4570E" w:rsidRDefault="00E4570E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</w:p>
    <w:p w:rsidR="00282617" w:rsidRDefault="00282617" w:rsidP="00282617">
      <w:pPr>
        <w:jc w:val="right"/>
        <w:rPr>
          <w:rFonts w:cs="B Nazanin" w:hint="cs"/>
          <w:sz w:val="28"/>
          <w:szCs w:val="28"/>
          <w:rtl/>
          <w:lang w:val="en-GB" w:bidi="fa-IR"/>
        </w:rPr>
      </w:pPr>
      <w:r w:rsidRPr="00282617">
        <w:rPr>
          <w:rFonts w:cs="B Nazanin" w:hint="cs"/>
          <w:b/>
          <w:bCs/>
          <w:sz w:val="44"/>
          <w:szCs w:val="44"/>
          <w:rtl/>
          <w:lang w:val="en-GB" w:bidi="fa-IR"/>
        </w:rPr>
        <w:t>توجه</w:t>
      </w:r>
      <w:r w:rsidR="00E4570E">
        <w:rPr>
          <w:rFonts w:cs="B Nazanin" w:hint="cs"/>
          <w:b/>
          <w:bCs/>
          <w:sz w:val="44"/>
          <w:szCs w:val="44"/>
          <w:rtl/>
          <w:lang w:val="en-GB" w:bidi="fa-IR"/>
        </w:rPr>
        <w:t>*</w:t>
      </w:r>
      <w:r w:rsidR="00E4570E">
        <w:rPr>
          <w:rFonts w:cs="B Nazanin" w:hint="cs"/>
          <w:sz w:val="28"/>
          <w:szCs w:val="28"/>
          <w:rtl/>
          <w:lang w:val="en-GB" w:bidi="fa-IR"/>
        </w:rPr>
        <w:t>1- تمام فرم ها باید به صورت کامل تکمیل و به امضاء سرپرست شرکت/موسسه برسد در غیر این صورت دارای اعتبار نخواهد بود.</w:t>
      </w:r>
    </w:p>
    <w:p w:rsidR="00E4570E" w:rsidRPr="00E4570E" w:rsidRDefault="00E4570E" w:rsidP="00282617">
      <w:pPr>
        <w:jc w:val="right"/>
        <w:rPr>
          <w:rFonts w:cs="B Nazanin"/>
          <w:sz w:val="28"/>
          <w:szCs w:val="28"/>
          <w:rtl/>
          <w:lang w:val="en-GB" w:bidi="fa-IR"/>
        </w:rPr>
      </w:pPr>
      <w:r>
        <w:rPr>
          <w:rFonts w:cs="B Nazanin" w:hint="cs"/>
          <w:sz w:val="28"/>
          <w:szCs w:val="28"/>
          <w:rtl/>
          <w:lang w:val="en-GB" w:bidi="fa-IR"/>
        </w:rPr>
        <w:t>2-در انتهای دوره کارورزی شرکت/ موسسه می بایستی طی نامه ای رسمی حضور 240ساعته کارورزی دانشجویان را به اطلاع مرکز آموزش علمی کاربردی بندرلنگه برساند و عملکرد دانشجو را تایید نماید.</w:t>
      </w:r>
    </w:p>
    <w:sectPr w:rsidR="00E4570E" w:rsidRPr="00E4570E" w:rsidSect="00E4570E">
      <w:pgSz w:w="12240" w:h="15840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2617"/>
    <w:rsid w:val="00282617"/>
    <w:rsid w:val="00622B7B"/>
    <w:rsid w:val="00E45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B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9A4B1-6575-4549-A78F-63900AAD6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mahmood.malekpour</dc:creator>
  <cp:lastModifiedBy>mahmood.malekpour</cp:lastModifiedBy>
  <cp:revision>1</cp:revision>
  <dcterms:created xsi:type="dcterms:W3CDTF">2018-05-20T07:22:00Z</dcterms:created>
  <dcterms:modified xsi:type="dcterms:W3CDTF">2018-05-20T07:39:00Z</dcterms:modified>
</cp:coreProperties>
</file>